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FDCC4" w14:textId="4CC86E21" w:rsidR="003A61D8" w:rsidRDefault="00E00118">
      <w:pPr>
        <w:pStyle w:val="Nagwek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Załącznik nr</w:t>
      </w:r>
      <w:r w:rsidR="00DA674B">
        <w:rPr>
          <w:rFonts w:ascii="Times New Roman" w:hAnsi="Times New Roman" w:cs="Times New Roman"/>
          <w:sz w:val="24"/>
          <w:szCs w:val="24"/>
        </w:rPr>
        <w:t xml:space="preserve"> 5/</w:t>
      </w:r>
      <w:r w:rsidR="00514BB8">
        <w:rPr>
          <w:rFonts w:ascii="Times New Roman" w:hAnsi="Times New Roman" w:cs="Times New Roman"/>
          <w:sz w:val="24"/>
          <w:szCs w:val="24"/>
        </w:rPr>
        <w:t>I</w:t>
      </w:r>
      <w:r w:rsidR="00DF37F3">
        <w:rPr>
          <w:rFonts w:ascii="Times New Roman" w:hAnsi="Times New Roman" w:cs="Times New Roman"/>
          <w:sz w:val="24"/>
          <w:szCs w:val="24"/>
        </w:rPr>
        <w:t>I</w:t>
      </w:r>
      <w:r w:rsidR="00DA674B">
        <w:rPr>
          <w:rFonts w:ascii="Times New Roman" w:hAnsi="Times New Roman" w:cs="Times New Roman"/>
          <w:sz w:val="24"/>
          <w:szCs w:val="24"/>
        </w:rPr>
        <w:t>/1/2</w:t>
      </w:r>
    </w:p>
    <w:p w14:paraId="3FD4FCCE" w14:textId="77777777" w:rsidR="003A61D8" w:rsidRDefault="00E00118">
      <w:pPr>
        <w:pStyle w:val="Akapitzlist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68F34E1D" w14:textId="77777777" w:rsidR="00D57E6F" w:rsidRPr="00333D36" w:rsidRDefault="00E00118" w:rsidP="00333D36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333D36">
        <w:rPr>
          <w:rFonts w:ascii="Times New Roman" w:hAnsi="Times New Roman" w:cs="Times New Roman"/>
          <w:sz w:val="24"/>
          <w:szCs w:val="24"/>
        </w:rPr>
        <w:t xml:space="preserve">jest </w:t>
      </w:r>
      <w:r w:rsidR="008F3638">
        <w:rPr>
          <w:rFonts w:ascii="Times New Roman" w:hAnsi="Times New Roman" w:cs="Times New Roman"/>
          <w:sz w:val="24"/>
          <w:szCs w:val="24"/>
        </w:rPr>
        <w:t>wymiana</w:t>
      </w:r>
      <w:r w:rsidR="00333D36">
        <w:rPr>
          <w:rFonts w:ascii="Times New Roman" w:hAnsi="Times New Roman" w:cs="Times New Roman"/>
          <w:sz w:val="24"/>
          <w:szCs w:val="24"/>
        </w:rPr>
        <w:t xml:space="preserve"> drzwi wewnętrznych </w:t>
      </w:r>
      <w:r w:rsidR="008F3638">
        <w:rPr>
          <w:rFonts w:ascii="Times New Roman" w:hAnsi="Times New Roman" w:cs="Times New Roman"/>
          <w:sz w:val="24"/>
          <w:szCs w:val="24"/>
        </w:rPr>
        <w:t xml:space="preserve">na II piętrze </w:t>
      </w:r>
      <w:r w:rsidR="00333D36">
        <w:rPr>
          <w:rFonts w:ascii="Times New Roman" w:hAnsi="Times New Roman" w:cs="Times New Roman"/>
          <w:sz w:val="24"/>
          <w:szCs w:val="24"/>
        </w:rPr>
        <w:t>w budynku</w:t>
      </w:r>
      <w:r w:rsidR="008F3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Delegatury Urzędu Celno - Skarbowego w Rzeszowie</w:t>
      </w:r>
    </w:p>
    <w:p w14:paraId="5908A239" w14:textId="77777777" w:rsidR="003A61D8" w:rsidRDefault="003A61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B444FEE" w14:textId="77777777" w:rsidR="00333D36" w:rsidRDefault="00E00118" w:rsidP="00333D3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Lokalizacja budynku:  ul. Przemysłowa 14, 35-105 Rzeszów , </w:t>
      </w:r>
    </w:p>
    <w:p w14:paraId="46BB3487" w14:textId="77777777" w:rsidR="00ED061D" w:rsidRDefault="00ED061D" w:rsidP="00ED061D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DAFB6F" w14:textId="77777777" w:rsidR="00ED061D" w:rsidRDefault="008F3638" w:rsidP="008F3638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Wymiana drzwi wewnętrznych</w:t>
      </w:r>
    </w:p>
    <w:p w14:paraId="69EC8360" w14:textId="77777777" w:rsidR="001432E0" w:rsidRDefault="00940348" w:rsidP="001432E0">
      <w:pPr>
        <w:keepNext/>
        <w:ind w:left="360"/>
        <w:jc w:val="both"/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8613B04" wp14:editId="5521D8C6">
            <wp:extent cx="5760720" cy="4325772"/>
            <wp:effectExtent l="0" t="723900" r="0" b="703428"/>
            <wp:docPr id="1" name="Obraz 1" descr="E:\Dokumenty do przetargu na Przemysłową\IMG_20200526_094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kumenty do przetargu na Przemysłową\IMG_20200526_0944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5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8E09A" w14:textId="77777777" w:rsidR="008F3638" w:rsidRPr="00D81E16" w:rsidRDefault="001432E0" w:rsidP="001432E0">
      <w:pPr>
        <w:pStyle w:val="Legenda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81E16">
        <w:rPr>
          <w:color w:val="auto"/>
        </w:rPr>
        <w:t xml:space="preserve">Zdjęcie nr 1 Drzwi przeznaczone do demontażu </w:t>
      </w:r>
    </w:p>
    <w:p w14:paraId="054D4EEA" w14:textId="77777777" w:rsidR="00DC2F78" w:rsidRDefault="00DC2F78" w:rsidP="00940348">
      <w:pPr>
        <w:keepNext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D907C1" w14:textId="77777777" w:rsidR="00940348" w:rsidRDefault="00940348" w:rsidP="00940348">
      <w:pPr>
        <w:keepNext/>
        <w:jc w:val="both"/>
      </w:pPr>
    </w:p>
    <w:p w14:paraId="7E0B390C" w14:textId="77777777" w:rsidR="00F428C4" w:rsidRDefault="00F428C4" w:rsidP="00940348">
      <w:pPr>
        <w:keepNext/>
        <w:jc w:val="both"/>
      </w:pPr>
    </w:p>
    <w:p w14:paraId="0F987B93" w14:textId="77777777" w:rsidR="00F428C4" w:rsidRDefault="00F428C4" w:rsidP="00940348">
      <w:pPr>
        <w:keepNext/>
        <w:jc w:val="both"/>
      </w:pPr>
    </w:p>
    <w:p w14:paraId="67C96455" w14:textId="77777777" w:rsidR="003A61D8" w:rsidRDefault="00E00118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prac:</w:t>
      </w:r>
    </w:p>
    <w:p w14:paraId="341AF7FB" w14:textId="77777777" w:rsidR="003A61D8" w:rsidRDefault="00E00118">
      <w:pPr>
        <w:pStyle w:val="Default"/>
        <w:numPr>
          <w:ilvl w:val="0"/>
          <w:numId w:val="3"/>
        </w:numPr>
        <w:tabs>
          <w:tab w:val="left" w:pos="4820"/>
        </w:tabs>
      </w:pPr>
      <w:r>
        <w:t xml:space="preserve">demontaż </w:t>
      </w:r>
      <w:r w:rsidR="00940348">
        <w:t>drzwi</w:t>
      </w:r>
      <w:r>
        <w:t xml:space="preserve">  </w:t>
      </w:r>
      <w:r w:rsidR="00940348">
        <w:t xml:space="preserve">wraz z ościeżami </w:t>
      </w:r>
    </w:p>
    <w:p w14:paraId="09A82FA1" w14:textId="77777777" w:rsidR="00940348" w:rsidRDefault="00940348">
      <w:pPr>
        <w:pStyle w:val="Default"/>
        <w:numPr>
          <w:ilvl w:val="0"/>
          <w:numId w:val="3"/>
        </w:numPr>
        <w:tabs>
          <w:tab w:val="left" w:pos="4820"/>
        </w:tabs>
      </w:pPr>
      <w:r>
        <w:t xml:space="preserve">montaż ościeżnicy </w:t>
      </w:r>
      <w:r w:rsidR="00DA0BD2">
        <w:t>stalowej</w:t>
      </w:r>
    </w:p>
    <w:p w14:paraId="1437E5FE" w14:textId="77777777" w:rsidR="001432E0" w:rsidRDefault="00940348" w:rsidP="001432E0">
      <w:pPr>
        <w:pStyle w:val="Default"/>
        <w:numPr>
          <w:ilvl w:val="0"/>
          <w:numId w:val="3"/>
        </w:numPr>
        <w:tabs>
          <w:tab w:val="left" w:pos="4820"/>
        </w:tabs>
      </w:pPr>
      <w:r>
        <w:t xml:space="preserve">montaż nowych drzwi </w:t>
      </w:r>
      <w:r w:rsidR="001432E0">
        <w:t xml:space="preserve"> – wymiary </w:t>
      </w:r>
      <w:r w:rsidR="0041648F">
        <w:t>w świetle ościeżnicy</w:t>
      </w:r>
      <w:r w:rsidR="001432E0">
        <w:t xml:space="preserve"> 90 x 200 cm </w:t>
      </w:r>
    </w:p>
    <w:p w14:paraId="3F7F0515" w14:textId="77777777" w:rsidR="001432E0" w:rsidRDefault="001432E0" w:rsidP="001432E0">
      <w:pPr>
        <w:pStyle w:val="Default"/>
        <w:tabs>
          <w:tab w:val="left" w:pos="4820"/>
        </w:tabs>
      </w:pPr>
    </w:p>
    <w:p w14:paraId="06F2DF3C" w14:textId="77777777" w:rsidR="001432E0" w:rsidRPr="001432E0" w:rsidRDefault="001432E0" w:rsidP="001432E0">
      <w:pPr>
        <w:shd w:val="clear" w:color="auto" w:fill="F8F8F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2E0">
        <w:rPr>
          <w:rFonts w:ascii="Times New Roman" w:hAnsi="Times New Roman" w:cs="Times New Roman"/>
          <w:sz w:val="24"/>
          <w:szCs w:val="24"/>
          <w:u w:val="single"/>
        </w:rPr>
        <w:t xml:space="preserve">Rodzaj drzwi: </w:t>
      </w:r>
      <w:r w:rsidRPr="001432E0">
        <w:rPr>
          <w:rFonts w:ascii="Times New Roman" w:hAnsi="Times New Roman" w:cs="Times New Roman"/>
          <w:sz w:val="24"/>
          <w:szCs w:val="24"/>
        </w:rPr>
        <w:t>jednoskrzydłowe, płytowe , prawe, ramiak drewniany obłożony dwiema wytłoczonymi malowanymi płytami w kolorze białym  RAL 9003</w:t>
      </w:r>
    </w:p>
    <w:p w14:paraId="2E6AA3CA" w14:textId="77777777" w:rsidR="001432E0" w:rsidRPr="001432E0" w:rsidRDefault="001432E0" w:rsidP="001432E0">
      <w:pPr>
        <w:pStyle w:val="Default"/>
        <w:tabs>
          <w:tab w:val="left" w:pos="4820"/>
        </w:tabs>
        <w:rPr>
          <w:u w:val="single"/>
        </w:rPr>
      </w:pPr>
      <w:r w:rsidRPr="001432E0">
        <w:rPr>
          <w:u w:val="single"/>
        </w:rPr>
        <w:t xml:space="preserve">Konstrukcja drzwi : </w:t>
      </w:r>
      <w:r w:rsidRPr="001432E0">
        <w:rPr>
          <w:shd w:val="clear" w:color="auto" w:fill="F8F8F8"/>
        </w:rPr>
        <w:t>wypełnienie stanowi warstwa stabilizująca -</w:t>
      </w:r>
      <w:r w:rsidRPr="001432E0">
        <w:rPr>
          <w:color w:val="auto"/>
          <w:shd w:val="clear" w:color="auto" w:fill="FFFFFF"/>
        </w:rPr>
        <w:t>płyta wiórowa otworowa</w:t>
      </w:r>
      <w:r w:rsidRPr="001432E0">
        <w:rPr>
          <w:rFonts w:ascii="Arial" w:hAnsi="Arial" w:cs="Arial"/>
          <w:color w:val="4F4F4F"/>
          <w:sz w:val="23"/>
          <w:szCs w:val="23"/>
          <w:shd w:val="clear" w:color="auto" w:fill="FFFFFF"/>
        </w:rPr>
        <w:t xml:space="preserve">. </w:t>
      </w:r>
      <w:r w:rsidRPr="001432E0">
        <w:rPr>
          <w:color w:val="auto"/>
          <w:shd w:val="clear" w:color="auto" w:fill="FFFFFF"/>
        </w:rPr>
        <w:t>Całość obłożona jest płytą HDF.</w:t>
      </w:r>
    </w:p>
    <w:p w14:paraId="4C1A4F8E" w14:textId="77777777" w:rsidR="00CA0725" w:rsidRDefault="001432E0" w:rsidP="001432E0">
      <w:pPr>
        <w:pStyle w:val="Default"/>
        <w:tabs>
          <w:tab w:val="left" w:pos="4820"/>
        </w:tabs>
        <w:rPr>
          <w:color w:val="auto"/>
          <w:shd w:val="clear" w:color="auto" w:fill="FFFFFF"/>
        </w:rPr>
      </w:pPr>
      <w:r w:rsidRPr="001432E0">
        <w:rPr>
          <w:u w:val="single"/>
        </w:rPr>
        <w:t>Akcesoria skrzydła :</w:t>
      </w:r>
      <w:r w:rsidRPr="001432E0">
        <w:rPr>
          <w:rFonts w:ascii="Arial" w:hAnsi="Arial" w:cs="Arial"/>
          <w:color w:val="4F4F4F"/>
          <w:sz w:val="23"/>
          <w:szCs w:val="23"/>
          <w:shd w:val="clear" w:color="auto" w:fill="FFFFFF"/>
        </w:rPr>
        <w:t xml:space="preserve"> </w:t>
      </w:r>
      <w:r w:rsidRPr="001432E0">
        <w:rPr>
          <w:color w:val="auto"/>
          <w:shd w:val="clear" w:color="auto" w:fill="FFFFFF"/>
        </w:rPr>
        <w:t>trzy zawiasy czopowe standard, wyposażone w klamkę i szyld , zamek z</w:t>
      </w:r>
      <w:r w:rsidR="00F428C4">
        <w:rPr>
          <w:color w:val="auto"/>
          <w:shd w:val="clear" w:color="auto" w:fill="FFFFFF"/>
        </w:rPr>
        <w:t> </w:t>
      </w:r>
      <w:r w:rsidRPr="001432E0">
        <w:rPr>
          <w:color w:val="auto"/>
          <w:shd w:val="clear" w:color="auto" w:fill="FFFFFF"/>
        </w:rPr>
        <w:t>wkładką .</w:t>
      </w:r>
    </w:p>
    <w:p w14:paraId="286AC5E4" w14:textId="77777777" w:rsidR="006364B1" w:rsidRDefault="006364B1" w:rsidP="006364B1">
      <w:pPr>
        <w:pStyle w:val="Default"/>
        <w:tabs>
          <w:tab w:val="left" w:pos="4820"/>
        </w:tabs>
        <w:rPr>
          <w:color w:val="auto"/>
          <w:shd w:val="clear" w:color="auto" w:fill="FFFFFF"/>
        </w:rPr>
      </w:pPr>
      <w:r w:rsidRPr="006364B1">
        <w:rPr>
          <w:color w:val="auto"/>
          <w:u w:val="single"/>
          <w:shd w:val="clear" w:color="auto" w:fill="FFFFFF"/>
        </w:rPr>
        <w:t>Wzór tłoczenia drzwi</w:t>
      </w:r>
      <w:r>
        <w:rPr>
          <w:color w:val="auto"/>
          <w:shd w:val="clear" w:color="auto" w:fill="FFFFFF"/>
        </w:rPr>
        <w:t xml:space="preserve">: </w:t>
      </w:r>
    </w:p>
    <w:p w14:paraId="2336845C" w14:textId="77777777" w:rsidR="006364B1" w:rsidRPr="006364B1" w:rsidRDefault="006364B1" w:rsidP="006364B1">
      <w:pPr>
        <w:pStyle w:val="Default"/>
        <w:tabs>
          <w:tab w:val="left" w:pos="4820"/>
        </w:tabs>
        <w:rPr>
          <w:color w:val="auto"/>
          <w:shd w:val="clear" w:color="auto" w:fill="FFFFFF"/>
        </w:rPr>
      </w:pPr>
      <w:r w:rsidRPr="006364B1">
        <w:rPr>
          <w:color w:val="auto"/>
          <w:shd w:val="clear" w:color="auto" w:fill="FFFFFF"/>
        </w:rPr>
        <w:t xml:space="preserve"> </w:t>
      </w:r>
    </w:p>
    <w:p w14:paraId="7D8090AA" w14:textId="77777777" w:rsidR="0041648F" w:rsidRDefault="006364B1" w:rsidP="0041648F">
      <w:pPr>
        <w:pStyle w:val="Default"/>
        <w:keepNext/>
        <w:tabs>
          <w:tab w:val="left" w:pos="4820"/>
        </w:tabs>
        <w:jc w:val="center"/>
      </w:pPr>
      <w:r>
        <w:rPr>
          <w:noProof/>
          <w:shd w:val="clear" w:color="auto" w:fill="FFFFFF"/>
        </w:rPr>
        <w:drawing>
          <wp:inline distT="0" distB="0" distL="0" distR="0" wp14:anchorId="0E861958" wp14:editId="498710A5">
            <wp:extent cx="2331772" cy="4778734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597" cy="478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3AC264" w14:textId="77777777" w:rsidR="006364B1" w:rsidRPr="0041648F" w:rsidRDefault="0041648F" w:rsidP="0041648F">
      <w:pPr>
        <w:pStyle w:val="Legenda"/>
        <w:rPr>
          <w:color w:val="auto"/>
          <w:shd w:val="clear" w:color="auto" w:fill="FFFFFF"/>
        </w:rPr>
      </w:pPr>
      <w:r w:rsidRPr="0041648F">
        <w:rPr>
          <w:color w:val="auto"/>
        </w:rPr>
        <w:t xml:space="preserve">Zdjęcia nr 2 wzór tłoczenia drzwi </w:t>
      </w:r>
    </w:p>
    <w:p w14:paraId="11406141" w14:textId="77777777" w:rsidR="006364B1" w:rsidRPr="00E70690" w:rsidRDefault="006364B1" w:rsidP="006364B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64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Uwaga : </w:t>
      </w:r>
      <w:r w:rsidRPr="00E70690">
        <w:rPr>
          <w:rFonts w:ascii="Times New Roman" w:hAnsi="Times New Roman" w:cs="Times New Roman"/>
          <w:b/>
          <w:sz w:val="24"/>
          <w:szCs w:val="24"/>
          <w:u w:val="single"/>
        </w:rPr>
        <w:t xml:space="preserve">Przed przystąpieniem do robót należy sprawdzić wymiary drzwi. </w:t>
      </w:r>
    </w:p>
    <w:p w14:paraId="6DDFB5CE" w14:textId="77777777" w:rsidR="006364B1" w:rsidRPr="006364B1" w:rsidRDefault="006364B1" w:rsidP="006364B1">
      <w:pPr>
        <w:pStyle w:val="Default"/>
        <w:tabs>
          <w:tab w:val="left" w:pos="4820"/>
        </w:tabs>
        <w:rPr>
          <w:u w:val="single"/>
        </w:rPr>
      </w:pPr>
      <w:r w:rsidRPr="006364B1">
        <w:rPr>
          <w:rFonts w:eastAsia="Times New Roman"/>
          <w:b/>
          <w:u w:val="single"/>
        </w:rPr>
        <w:t>Montaż drzwi wg zaleceń producentów stolarki</w:t>
      </w:r>
      <w:r w:rsidRPr="006364B1">
        <w:rPr>
          <w:rFonts w:eastAsia="Times New Roman"/>
        </w:rPr>
        <w:t>.</w:t>
      </w:r>
    </w:p>
    <w:p w14:paraId="3A4E8CB5" w14:textId="77777777" w:rsidR="006364B1" w:rsidRDefault="006364B1" w:rsidP="001432E0">
      <w:pPr>
        <w:pStyle w:val="Default"/>
        <w:tabs>
          <w:tab w:val="left" w:pos="4820"/>
        </w:tabs>
        <w:rPr>
          <w:color w:val="auto"/>
          <w:shd w:val="clear" w:color="auto" w:fill="FFFFFF"/>
        </w:rPr>
      </w:pPr>
    </w:p>
    <w:p w14:paraId="7278D2BE" w14:textId="77777777" w:rsidR="001432E0" w:rsidRDefault="00956607" w:rsidP="006364B1">
      <w:pPr>
        <w:pStyle w:val="Default"/>
        <w:numPr>
          <w:ilvl w:val="0"/>
          <w:numId w:val="3"/>
        </w:numPr>
        <w:tabs>
          <w:tab w:val="left" w:pos="4820"/>
        </w:tabs>
      </w:pPr>
      <w:r>
        <w:t xml:space="preserve">Obróbka szpaletów </w:t>
      </w:r>
    </w:p>
    <w:p w14:paraId="2039BECF" w14:textId="77777777" w:rsidR="006364B1" w:rsidRPr="006364B1" w:rsidRDefault="006364B1" w:rsidP="006364B1">
      <w:pPr>
        <w:pStyle w:val="Default"/>
        <w:tabs>
          <w:tab w:val="left" w:pos="4820"/>
        </w:tabs>
        <w:ind w:left="1440"/>
      </w:pPr>
    </w:p>
    <w:p w14:paraId="6259C15F" w14:textId="77777777" w:rsidR="003A61D8" w:rsidRDefault="00E001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Wymagania dotyczące realizacji zamówienia</w:t>
      </w:r>
    </w:p>
    <w:p w14:paraId="285C3FDE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 xml:space="preserve">Wykonawcy </w:t>
      </w:r>
      <w:r w:rsidR="00AF0768" w:rsidRPr="00984612">
        <w:rPr>
          <w:rFonts w:ascii="Times New Roman" w:hAnsi="Times New Roman" w:cs="Times New Roman"/>
          <w:sz w:val="24"/>
          <w:szCs w:val="24"/>
        </w:rPr>
        <w:t>przed przystąpieniem do złożenia oferty ma obowiązek zapoznać się z</w:t>
      </w:r>
      <w:r w:rsidR="00F428C4">
        <w:rPr>
          <w:rFonts w:ascii="Times New Roman" w:hAnsi="Times New Roman" w:cs="Times New Roman"/>
          <w:sz w:val="24"/>
          <w:szCs w:val="24"/>
        </w:rPr>
        <w:t> </w:t>
      </w:r>
      <w:r w:rsidR="00AF0768" w:rsidRPr="00984612">
        <w:rPr>
          <w:rFonts w:ascii="Times New Roman" w:hAnsi="Times New Roman" w:cs="Times New Roman"/>
          <w:sz w:val="24"/>
          <w:szCs w:val="24"/>
        </w:rPr>
        <w:t xml:space="preserve">zakresem prac remontowych na miejscu robót. </w:t>
      </w:r>
    </w:p>
    <w:p w14:paraId="760ADFC4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 xml:space="preserve">Przedmiar robót należy traktować jako materiał pomocniczy do wykonania oferty. </w:t>
      </w:r>
    </w:p>
    <w:p w14:paraId="1A376448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>Wykonawca jest zobowiązany do zabezpieczenia i oznakowania terenu robót  przy wykonywaniu robót należy zwrócić szczególną uwagę na to, aby nie uszkodzić elementów nie podlegających remontowi</w:t>
      </w:r>
      <w:r w:rsidR="00984612">
        <w:rPr>
          <w:rFonts w:ascii="Times New Roman" w:hAnsi="Times New Roman" w:cs="Times New Roman"/>
          <w:sz w:val="24"/>
          <w:szCs w:val="24"/>
        </w:rPr>
        <w:t>.</w:t>
      </w:r>
      <w:r w:rsidRPr="0098461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0EDE38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>Wykonawca jest odpowiedzialny za ochronę istniejących instalacji i urządzeń znajdujących się w obrębie przekazanego miejsca wykonywania robót</w:t>
      </w:r>
      <w:r w:rsidR="00984612">
        <w:rPr>
          <w:rFonts w:ascii="Times New Roman" w:hAnsi="Times New Roman" w:cs="Times New Roman"/>
          <w:sz w:val="24"/>
          <w:szCs w:val="24"/>
        </w:rPr>
        <w:t>.</w:t>
      </w:r>
      <w:r w:rsidRPr="009846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FEFCD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>Odpady powstałe podczas robót Wykonawca wywiezie i zutylizuje we własnym zakresie i na własny koszt</w:t>
      </w:r>
      <w:r w:rsidR="00984612">
        <w:rPr>
          <w:rFonts w:ascii="Times New Roman" w:hAnsi="Times New Roman" w:cs="Times New Roman"/>
          <w:sz w:val="24"/>
          <w:szCs w:val="24"/>
        </w:rPr>
        <w:t>.</w:t>
      </w:r>
    </w:p>
    <w:p w14:paraId="6C4F3CB3" w14:textId="77777777" w:rsidR="00984612" w:rsidRDefault="00E00118" w:rsidP="0098461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612">
        <w:rPr>
          <w:rFonts w:ascii="Times New Roman" w:hAnsi="Times New Roman" w:cs="Times New Roman"/>
          <w:sz w:val="24"/>
          <w:szCs w:val="24"/>
        </w:rPr>
        <w:t xml:space="preserve">Roboty będą prowadzone na terenie obiektów należących do Izby Administracji Skarbowej w Rzeszowie. </w:t>
      </w:r>
    </w:p>
    <w:p w14:paraId="36D885D4" w14:textId="77777777" w:rsidR="002E55AE" w:rsidRPr="00F428C4" w:rsidRDefault="00E00118" w:rsidP="00F428C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28C4">
        <w:rPr>
          <w:rFonts w:ascii="Times New Roman" w:hAnsi="Times New Roman" w:cs="Times New Roman"/>
          <w:sz w:val="24"/>
          <w:szCs w:val="24"/>
        </w:rPr>
        <w:t>Wszystkie materiały użyte do wykonania prac muszą być dopuszczane do obrotu i</w:t>
      </w:r>
      <w:r w:rsidR="00F428C4">
        <w:rPr>
          <w:rFonts w:ascii="Times New Roman" w:hAnsi="Times New Roman" w:cs="Times New Roman"/>
          <w:sz w:val="24"/>
          <w:szCs w:val="24"/>
        </w:rPr>
        <w:t> </w:t>
      </w:r>
      <w:r w:rsidRPr="00F428C4">
        <w:rPr>
          <w:rFonts w:ascii="Times New Roman" w:hAnsi="Times New Roman" w:cs="Times New Roman"/>
          <w:sz w:val="24"/>
          <w:szCs w:val="24"/>
        </w:rPr>
        <w:t>powinny spełniać warunki określone w odpowiednich normach przedmiotowych i</w:t>
      </w:r>
      <w:r w:rsidR="00F428C4">
        <w:rPr>
          <w:rFonts w:ascii="Times New Roman" w:hAnsi="Times New Roman" w:cs="Times New Roman"/>
          <w:sz w:val="24"/>
          <w:szCs w:val="24"/>
        </w:rPr>
        <w:t> </w:t>
      </w:r>
      <w:r w:rsidRPr="00F428C4">
        <w:rPr>
          <w:rFonts w:ascii="Times New Roman" w:hAnsi="Times New Roman" w:cs="Times New Roman"/>
          <w:sz w:val="24"/>
          <w:szCs w:val="24"/>
        </w:rPr>
        <w:t>posiadać odpowiedni certyfikat lub aprobatę techniczną, zgodnie z Ustawą o</w:t>
      </w:r>
      <w:r w:rsidR="00F428C4">
        <w:rPr>
          <w:rFonts w:ascii="Times New Roman" w:hAnsi="Times New Roman" w:cs="Times New Roman"/>
          <w:sz w:val="24"/>
          <w:szCs w:val="24"/>
        </w:rPr>
        <w:t> </w:t>
      </w:r>
      <w:r w:rsidRPr="00F428C4">
        <w:rPr>
          <w:rFonts w:ascii="Times New Roman" w:hAnsi="Times New Roman" w:cs="Times New Roman"/>
          <w:sz w:val="24"/>
          <w:szCs w:val="24"/>
        </w:rPr>
        <w:t>wyrobach bu</w:t>
      </w:r>
      <w:r w:rsidR="002E55AE" w:rsidRPr="00F428C4">
        <w:rPr>
          <w:rFonts w:ascii="Times New Roman" w:hAnsi="Times New Roman" w:cs="Times New Roman"/>
          <w:sz w:val="24"/>
          <w:szCs w:val="24"/>
        </w:rPr>
        <w:t xml:space="preserve">dowlanych z dnia 16.04.2004 r. (tj.: Dz. U. z 2019 r. poz. 266 z późn. zm.) </w:t>
      </w:r>
    </w:p>
    <w:p w14:paraId="2B92F7F3" w14:textId="77777777" w:rsidR="003A61D8" w:rsidRPr="00984612" w:rsidRDefault="003A61D8" w:rsidP="002E55A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03EE843" w14:textId="77777777" w:rsidR="003A61D8" w:rsidRDefault="00E00118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sectPr w:rsidR="003A61D8" w:rsidSect="003A61D8">
      <w:head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5E830" w14:textId="77777777" w:rsidR="00455E45" w:rsidRDefault="00455E45" w:rsidP="00CA7545">
      <w:pPr>
        <w:spacing w:after="0" w:line="240" w:lineRule="auto"/>
      </w:pPr>
      <w:r>
        <w:separator/>
      </w:r>
    </w:p>
  </w:endnote>
  <w:endnote w:type="continuationSeparator" w:id="0">
    <w:p w14:paraId="2D7DCC3C" w14:textId="77777777" w:rsidR="00455E45" w:rsidRDefault="00455E45" w:rsidP="00CA7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2EA07" w14:textId="77777777" w:rsidR="00455E45" w:rsidRDefault="00455E45" w:rsidP="00CA7545">
      <w:pPr>
        <w:spacing w:after="0" w:line="240" w:lineRule="auto"/>
      </w:pPr>
      <w:r>
        <w:separator/>
      </w:r>
    </w:p>
  </w:footnote>
  <w:footnote w:type="continuationSeparator" w:id="0">
    <w:p w14:paraId="1E035329" w14:textId="77777777" w:rsidR="00455E45" w:rsidRDefault="00455E45" w:rsidP="00CA7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96C2D" w14:textId="77777777" w:rsidR="00CA7545" w:rsidRDefault="00CA7545" w:rsidP="00CA7545">
    <w:pPr>
      <w:pStyle w:val="Bezodstpw"/>
      <w:jc w:val="center"/>
      <w:rPr>
        <w:rFonts w:ascii="Times New Roman" w:hAnsi="Times New Roman" w:cs="Times New Roman"/>
        <w:iCs/>
        <w:color w:val="000000"/>
        <w:sz w:val="16"/>
        <w:szCs w:val="16"/>
      </w:rPr>
    </w:pPr>
  </w:p>
  <w:p w14:paraId="5DC7B7A4" w14:textId="77777777" w:rsidR="00CA7545" w:rsidRDefault="00CA7545" w:rsidP="00CA7545">
    <w:pPr>
      <w:pStyle w:val="Bezodstpw"/>
      <w:jc w:val="center"/>
      <w:rPr>
        <w:rFonts w:ascii="Times New Roman" w:hAnsi="Times New Roman" w:cs="Times New Roman"/>
        <w:iCs/>
        <w:color w:val="000000"/>
        <w:sz w:val="16"/>
        <w:szCs w:val="16"/>
      </w:rPr>
    </w:pPr>
  </w:p>
  <w:p w14:paraId="51DCEF62" w14:textId="77777777" w:rsidR="00CA7545" w:rsidRDefault="00CA7545" w:rsidP="00CA7545">
    <w:pPr>
      <w:pStyle w:val="Bezodstpw"/>
      <w:jc w:val="center"/>
      <w:rPr>
        <w:rFonts w:ascii="Times New Roman" w:hAnsi="Times New Roman" w:cs="Times New Roman"/>
        <w:iCs/>
        <w:color w:val="000000"/>
        <w:sz w:val="16"/>
        <w:szCs w:val="16"/>
      </w:rPr>
    </w:pPr>
  </w:p>
  <w:p w14:paraId="54D6F531" w14:textId="7EC4FD64" w:rsidR="00BD45A2" w:rsidRPr="00BD45A2" w:rsidRDefault="00BD45A2" w:rsidP="00BD45A2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</w:rPr>
    </w:pPr>
    <w:r w:rsidRPr="00BD45A2">
      <w:rPr>
        <w:rFonts w:ascii="Times New Roman" w:eastAsia="Times New Roman" w:hAnsi="Times New Roman" w:cs="Times New Roman"/>
        <w:iCs/>
        <w:color w:val="000000"/>
        <w:sz w:val="16"/>
        <w:szCs w:val="16"/>
      </w:rPr>
      <w:t>Postępowanie nr</w:t>
    </w:r>
    <w:r w:rsidRPr="00BD45A2">
      <w:rPr>
        <w:rFonts w:ascii="Times New Roman" w:eastAsia="Times New Roman" w:hAnsi="Times New Roman" w:cs="Times New Roman"/>
        <w:sz w:val="16"/>
        <w:szCs w:val="16"/>
      </w:rPr>
      <w:t xml:space="preserve"> 1801-ILZ1.260.</w:t>
    </w:r>
    <w:r w:rsidR="00DF37F3">
      <w:rPr>
        <w:rFonts w:ascii="Times New Roman" w:eastAsia="Times New Roman" w:hAnsi="Times New Roman" w:cs="Times New Roman"/>
        <w:sz w:val="16"/>
        <w:szCs w:val="16"/>
      </w:rPr>
      <w:t>4</w:t>
    </w:r>
    <w:r w:rsidRPr="00BD45A2">
      <w:rPr>
        <w:rFonts w:ascii="Times New Roman" w:eastAsia="Times New Roman" w:hAnsi="Times New Roman" w:cs="Times New Roman"/>
        <w:sz w:val="16"/>
        <w:szCs w:val="16"/>
      </w:rPr>
      <w:t>0.2020</w:t>
    </w:r>
  </w:p>
  <w:p w14:paraId="42477FB8" w14:textId="558949DE" w:rsidR="00CA7545" w:rsidRPr="00CA7545" w:rsidRDefault="00BD45A2" w:rsidP="00BD45A2">
    <w:pPr>
      <w:pStyle w:val="Bezodstpw"/>
      <w:jc w:val="center"/>
      <w:rPr>
        <w:rFonts w:ascii="Times New Roman" w:hAnsi="Times New Roman" w:cs="Times New Roman"/>
        <w:sz w:val="16"/>
        <w:szCs w:val="16"/>
      </w:rPr>
    </w:pPr>
    <w:r w:rsidRPr="00BD45A2">
      <w:rPr>
        <w:rFonts w:ascii="Times New Roman" w:eastAsia="Times New Roman" w:hAnsi="Times New Roman" w:cs="Times New Roman"/>
        <w:bCs/>
        <w:sz w:val="16"/>
        <w:szCs w:val="16"/>
      </w:rPr>
      <w:t>„Roboty remontowe na terenie Rzeszowa w jednostkach Izby Administracji Skarbowej w Rzeszowie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109"/>
    <w:multiLevelType w:val="multilevel"/>
    <w:tmpl w:val="C158F0D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077D6A"/>
    <w:multiLevelType w:val="hybridMultilevel"/>
    <w:tmpl w:val="42622B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6705F5"/>
    <w:multiLevelType w:val="hybridMultilevel"/>
    <w:tmpl w:val="5478D732"/>
    <w:lvl w:ilvl="0" w:tplc="1CFA21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A3F3A"/>
    <w:multiLevelType w:val="multilevel"/>
    <w:tmpl w:val="B9A2F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23744C"/>
    <w:multiLevelType w:val="hybridMultilevel"/>
    <w:tmpl w:val="C820F8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390B"/>
    <w:multiLevelType w:val="hybridMultilevel"/>
    <w:tmpl w:val="239A40F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394C4D62"/>
    <w:multiLevelType w:val="hybridMultilevel"/>
    <w:tmpl w:val="FDE6F7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032ED3"/>
    <w:multiLevelType w:val="hybridMultilevel"/>
    <w:tmpl w:val="2B26B92A"/>
    <w:lvl w:ilvl="0" w:tplc="0415000F">
      <w:start w:val="1"/>
      <w:numFmt w:val="decimal"/>
      <w:lvlText w:val="%1.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8" w15:restartNumberingAfterBreak="0">
    <w:nsid w:val="4E1C40BC"/>
    <w:multiLevelType w:val="hybridMultilevel"/>
    <w:tmpl w:val="34D43192"/>
    <w:lvl w:ilvl="0" w:tplc="1CFA21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3326B"/>
    <w:multiLevelType w:val="multilevel"/>
    <w:tmpl w:val="10504276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65571159"/>
    <w:multiLevelType w:val="hybridMultilevel"/>
    <w:tmpl w:val="9FC48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75EF7"/>
    <w:multiLevelType w:val="hybridMultilevel"/>
    <w:tmpl w:val="D50E1272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2" w15:restartNumberingAfterBreak="0">
    <w:nsid w:val="6DB76410"/>
    <w:multiLevelType w:val="hybridMultilevel"/>
    <w:tmpl w:val="E8D23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B146A"/>
    <w:multiLevelType w:val="multilevel"/>
    <w:tmpl w:val="B9A2F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7E2775"/>
    <w:multiLevelType w:val="hybridMultilevel"/>
    <w:tmpl w:val="DB062A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D7747"/>
    <w:multiLevelType w:val="hybridMultilevel"/>
    <w:tmpl w:val="8A788B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B10AA"/>
    <w:multiLevelType w:val="multilevel"/>
    <w:tmpl w:val="E1C4A4D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4"/>
  </w:num>
  <w:num w:numId="5">
    <w:abstractNumId w:val="15"/>
  </w:num>
  <w:num w:numId="6">
    <w:abstractNumId w:val="1"/>
  </w:num>
  <w:num w:numId="7">
    <w:abstractNumId w:val="11"/>
  </w:num>
  <w:num w:numId="8">
    <w:abstractNumId w:val="12"/>
  </w:num>
  <w:num w:numId="9">
    <w:abstractNumId w:val="8"/>
  </w:num>
  <w:num w:numId="10">
    <w:abstractNumId w:val="2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 w:numId="15">
    <w:abstractNumId w:val="10"/>
  </w:num>
  <w:num w:numId="16">
    <w:abstractNumId w:val="3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D8"/>
    <w:rsid w:val="00045CE8"/>
    <w:rsid w:val="00131449"/>
    <w:rsid w:val="001432E0"/>
    <w:rsid w:val="001A6628"/>
    <w:rsid w:val="001E639D"/>
    <w:rsid w:val="002E55AE"/>
    <w:rsid w:val="002F602E"/>
    <w:rsid w:val="00333D36"/>
    <w:rsid w:val="003A61D8"/>
    <w:rsid w:val="0041648F"/>
    <w:rsid w:val="00455E45"/>
    <w:rsid w:val="00514BB8"/>
    <w:rsid w:val="006364B1"/>
    <w:rsid w:val="006A4DE7"/>
    <w:rsid w:val="006A544A"/>
    <w:rsid w:val="006B3867"/>
    <w:rsid w:val="00742AB7"/>
    <w:rsid w:val="00742E77"/>
    <w:rsid w:val="007E09F0"/>
    <w:rsid w:val="007F4E57"/>
    <w:rsid w:val="0080465E"/>
    <w:rsid w:val="0080623F"/>
    <w:rsid w:val="00821C03"/>
    <w:rsid w:val="008361DE"/>
    <w:rsid w:val="00851557"/>
    <w:rsid w:val="008908E6"/>
    <w:rsid w:val="008A0050"/>
    <w:rsid w:val="008B2186"/>
    <w:rsid w:val="008E748E"/>
    <w:rsid w:val="008F3638"/>
    <w:rsid w:val="00935867"/>
    <w:rsid w:val="00940348"/>
    <w:rsid w:val="00956607"/>
    <w:rsid w:val="00984612"/>
    <w:rsid w:val="00996386"/>
    <w:rsid w:val="00A64967"/>
    <w:rsid w:val="00A70CB1"/>
    <w:rsid w:val="00AC5B85"/>
    <w:rsid w:val="00AE2849"/>
    <w:rsid w:val="00AF0768"/>
    <w:rsid w:val="00B47863"/>
    <w:rsid w:val="00B52096"/>
    <w:rsid w:val="00BD45A2"/>
    <w:rsid w:val="00C4396E"/>
    <w:rsid w:val="00CA0725"/>
    <w:rsid w:val="00CA7545"/>
    <w:rsid w:val="00D57E6F"/>
    <w:rsid w:val="00D81E16"/>
    <w:rsid w:val="00DA0BD2"/>
    <w:rsid w:val="00DA674B"/>
    <w:rsid w:val="00DC2F78"/>
    <w:rsid w:val="00DF37F3"/>
    <w:rsid w:val="00E00118"/>
    <w:rsid w:val="00E958EC"/>
    <w:rsid w:val="00EA19B7"/>
    <w:rsid w:val="00ED061D"/>
    <w:rsid w:val="00F428C4"/>
    <w:rsid w:val="00F71D45"/>
    <w:rsid w:val="00F8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790F"/>
  <w15:docId w15:val="{83329371-AA0B-45AC-AB77-388889B4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2AC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"/>
    <w:next w:val="Tekstpodstawowy"/>
    <w:qFormat/>
    <w:rsid w:val="003A61D8"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7983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11016"/>
  </w:style>
  <w:style w:type="character" w:customStyle="1" w:styleId="StopkaZnak">
    <w:name w:val="Stopka Znak"/>
    <w:basedOn w:val="Domylnaczcionkaakapitu"/>
    <w:link w:val="Stopka1"/>
    <w:uiPriority w:val="99"/>
    <w:qFormat/>
    <w:rsid w:val="00311016"/>
  </w:style>
  <w:style w:type="character" w:customStyle="1" w:styleId="Znakinumeracji">
    <w:name w:val="Znaki numeracji"/>
    <w:qFormat/>
    <w:rsid w:val="003A61D8"/>
  </w:style>
  <w:style w:type="paragraph" w:styleId="Nagwek">
    <w:name w:val="header"/>
    <w:basedOn w:val="Normalny"/>
    <w:next w:val="Tekstpodstawowy"/>
    <w:link w:val="NagwekZnak"/>
    <w:uiPriority w:val="99"/>
    <w:qFormat/>
    <w:rsid w:val="003A61D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A61D8"/>
    <w:pPr>
      <w:spacing w:after="140"/>
    </w:pPr>
  </w:style>
  <w:style w:type="paragraph" w:styleId="Lista">
    <w:name w:val="List"/>
    <w:basedOn w:val="Tekstpodstawowy"/>
    <w:rsid w:val="003A61D8"/>
    <w:rPr>
      <w:rFonts w:cs="Arial"/>
    </w:rPr>
  </w:style>
  <w:style w:type="paragraph" w:customStyle="1" w:styleId="Legenda1">
    <w:name w:val="Legenda1"/>
    <w:basedOn w:val="Normalny"/>
    <w:qFormat/>
    <w:rsid w:val="003A61D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A61D8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79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5790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3A61D8"/>
  </w:style>
  <w:style w:type="paragraph" w:customStyle="1" w:styleId="Nagwek1">
    <w:name w:val="Nagłówek1"/>
    <w:basedOn w:val="Normalny"/>
    <w:uiPriority w:val="99"/>
    <w:unhideWhenUsed/>
    <w:rsid w:val="0031101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31101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EE1882"/>
    <w:rPr>
      <w:rFonts w:ascii="Times New Roman" w:hAnsi="Times New Roman" w:cs="Times New Roman"/>
      <w:color w:val="000000"/>
      <w:sz w:val="24"/>
      <w:szCs w:val="24"/>
    </w:rPr>
  </w:style>
  <w:style w:type="numbering" w:customStyle="1" w:styleId="Punktor">
    <w:name w:val="Punktor •"/>
    <w:qFormat/>
    <w:rsid w:val="003A61D8"/>
  </w:style>
  <w:style w:type="paragraph" w:styleId="Legenda">
    <w:name w:val="caption"/>
    <w:basedOn w:val="Normalny"/>
    <w:next w:val="Normalny"/>
    <w:uiPriority w:val="35"/>
    <w:unhideWhenUsed/>
    <w:qFormat/>
    <w:rsid w:val="00B52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opka">
    <w:name w:val="footer"/>
    <w:basedOn w:val="Normalny"/>
    <w:link w:val="StopkaZnak1"/>
    <w:uiPriority w:val="99"/>
    <w:unhideWhenUsed/>
    <w:rsid w:val="00CA7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7545"/>
    <w:rPr>
      <w:sz w:val="22"/>
    </w:rPr>
  </w:style>
  <w:style w:type="paragraph" w:styleId="Bezodstpw">
    <w:name w:val="No Spacing"/>
    <w:uiPriority w:val="1"/>
    <w:qFormat/>
    <w:rsid w:val="00CA754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7AE80-5DE9-4EBA-8BB2-D700494E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Harczuk-Dołba</dc:creator>
  <cp:lastModifiedBy>Chruściel Bogusław</cp:lastModifiedBy>
  <cp:revision>5</cp:revision>
  <cp:lastPrinted>2020-06-10T10:08:00Z</cp:lastPrinted>
  <dcterms:created xsi:type="dcterms:W3CDTF">2020-06-17T07:56:00Z</dcterms:created>
  <dcterms:modified xsi:type="dcterms:W3CDTF">2020-07-16T11:45:00Z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